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03659" w14:textId="77777777" w:rsidR="00FD7D5A" w:rsidRDefault="00FD7D5A" w:rsidP="00DE3A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14:paraId="57E85C9A" w14:textId="3DAC6DA9" w:rsidR="00FD7D5A" w:rsidRDefault="00FD7D5A" w:rsidP="00FD7D5A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«Об исполнении бюджета Петровского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5FB83A8A" w14:textId="77777777" w:rsidR="00FD7D5A" w:rsidRDefault="00FD7D5A" w:rsidP="00DE3A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14:paraId="483264CF" w14:textId="77777777" w:rsidR="00FD7D5A" w:rsidRDefault="00FD7D5A" w:rsidP="00FD7D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5052251A" w14:textId="16C3DE74" w:rsidR="00FD7D5A" w:rsidRDefault="00FD7D5A" w:rsidP="00FD7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Петровского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7A66305B" w14:textId="77777777" w:rsidR="00FD7D5A" w:rsidRDefault="00FD7D5A" w:rsidP="00FD7D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3D5A1210" w14:textId="2F03CA70" w:rsidR="00FD7D5A" w:rsidRDefault="00FD7D5A" w:rsidP="00FD7D5A">
      <w:pPr>
        <w:pStyle w:val="a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правового регулирования проекта решения является утверждение отчета об исполнении бюджета Петровского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 год.</w:t>
      </w:r>
    </w:p>
    <w:p w14:paraId="2D51CAEC" w14:textId="77777777" w:rsidR="00FD7D5A" w:rsidRDefault="00FD7D5A" w:rsidP="00DE3A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14:paraId="4E0D1C30" w14:textId="1AF7BE72" w:rsidR="00DE3ABF" w:rsidRPr="00DE3ABF" w:rsidRDefault="00DE3ABF" w:rsidP="00DE3A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DE3ABF">
        <w:rPr>
          <w:rFonts w:ascii="Times New Roman" w:eastAsia="Calibri" w:hAnsi="Times New Roman" w:cs="Times New Roman"/>
          <w:bCs/>
          <w:sz w:val="24"/>
          <w:szCs w:val="24"/>
          <w:u w:val="single"/>
        </w:rPr>
        <w:t>ДОХОДЫ БЮДЖЕТА</w:t>
      </w:r>
    </w:p>
    <w:p w14:paraId="67FF45F6" w14:textId="77777777" w:rsidR="00DE3ABF" w:rsidRPr="00DE3ABF" w:rsidRDefault="00DE3ABF" w:rsidP="00DE3AB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DE3ABF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ПЕТРОВСКОГО МУНИЦИПАЛЬНОГО ОБРАЗОВАНИЯ.</w:t>
      </w:r>
    </w:p>
    <w:p w14:paraId="472BD71E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DejaVu Sans" w:eastAsia="Times New Roman" w:hAnsi="DejaVu Sans" w:cs="DejaVu Sans"/>
          <w:color w:val="000000"/>
          <w:sz w:val="24"/>
          <w:szCs w:val="24"/>
          <w:shd w:val="clear" w:color="auto" w:fill="FFFFFF"/>
          <w:lang w:eastAsia="ru-RU"/>
        </w:rPr>
      </w:pPr>
    </w:p>
    <w:p w14:paraId="77E87130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Фактический объем поступлений доходов в бюджет поселения по итогам 2025 года составил 30 460,6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., выполнение составило 100,1%. </w:t>
      </w:r>
    </w:p>
    <w:p w14:paraId="2B4B2FBB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7E72E4FB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E3AB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Налоговые и неналоговые доходы </w:t>
      </w:r>
    </w:p>
    <w:p w14:paraId="18C77F66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86F3C9A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Объем поступления налоговых и неналоговых доходов в бюджет составил 804,7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., выполнение составило 102,4%.</w:t>
      </w:r>
    </w:p>
    <w:p w14:paraId="1E74C3E7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объеме налоговых и неналоговых доходов на налог на доходы физических лиц приходится 27,3% или 219,4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акцизы на нефтепродукты 26,9% или 216,4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налог на имущество физических лиц 6,7% или 53,7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земельный налог 32,6% или 262,2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доходы от оказания платных услуг 1,2% или 10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 прочие неналоговые доходы 5,3% или 43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8C343D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План по налогу на доходы физических лиц выполнен на 144%. При плановых назначениях 152,0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в бюджет поступило 219,3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Перевыполнение объясняется появлением на территории поселения нового налогоплательщика (ООО ЗБСМ МК 162). </w:t>
      </w:r>
    </w:p>
    <w:p w14:paraId="1DBCA7EF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Доходов от уплаты акцизов на нефтепродукты поступило 216,4 тыс. руб., выполнение 100%.   Администратором данного платежа является Межрайонная ИФНС №20 по Иркутской области. </w:t>
      </w:r>
    </w:p>
    <w:p w14:paraId="69832FE6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по имущественным налогам выполнен на 87%.  При плановых назначениях 364,2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бюджет поступило 315,9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Невыполнение плана объясняется сложившейся недоимкой. </w:t>
      </w:r>
    </w:p>
    <w:p w14:paraId="68D1791C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Доходов от оказания платных услуг и компенсации затрат государства поступило 10,0 тыс. руб., выполнение 100%. </w:t>
      </w:r>
    </w:p>
    <w:p w14:paraId="47201491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Прочих неналоговых доходов (инициативные платежи) поступило 43,0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., выполнение 100%. </w:t>
      </w:r>
    </w:p>
    <w:p w14:paraId="34C1E002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Безвозмездные поступления</w:t>
      </w:r>
    </w:p>
    <w:p w14:paraId="0CBB84B2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10DE5D95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Фактический объем безвозмездных поступлений из других бюджетов бюджетной системы Российской Федерации составил 29 655,9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., выполнение 100%:   </w:t>
      </w:r>
    </w:p>
    <w:p w14:paraId="3DB8EA75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дотации на выравнивание бюджетной обеспеченности поступило 10 040,9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7A074F5C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-субсидии на реализацию Перечня проектов народных инициатив 400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057C79DB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-субвенции бюджетам сельских поселений 250,7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</w:p>
    <w:p w14:paraId="135B7CBC" w14:textId="77777777" w:rsidR="00DE3ABF" w:rsidRPr="00DE3ABF" w:rsidRDefault="00DE3ABF" w:rsidP="00DE3A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-иных межбюджетных трансфертов 18964,3 </w:t>
      </w:r>
      <w:proofErr w:type="spellStart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E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081DB1" w14:textId="77777777" w:rsidR="00FD7D5A" w:rsidRDefault="00FD7D5A" w:rsidP="00FD7D5A">
      <w:pPr>
        <w:pStyle w:val="a5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77A7AA99" w14:textId="3FD2AB72" w:rsidR="00FD7D5A" w:rsidRDefault="00FD7D5A" w:rsidP="00FD7D5A">
      <w:pPr>
        <w:pStyle w:val="a5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 БЮДЖЕТА</w:t>
      </w:r>
    </w:p>
    <w:p w14:paraId="76489B7A" w14:textId="075D10AD" w:rsidR="00FD7D5A" w:rsidRDefault="00FD7D5A" w:rsidP="00FD7D5A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ПЕТРОВСКОГО МУНИЦИПАЛЬНОГО ОБРАЗОВАНИЯ</w:t>
      </w:r>
    </w:p>
    <w:p w14:paraId="5A8186BD" w14:textId="5266D600" w:rsidR="00FD7D5A" w:rsidRDefault="00FD7D5A" w:rsidP="00FD7D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Петровского муниципального образования за 2025 год составили 30181,3 тыс.  руб., что составило к плану 98,4 %.  Исполнение расходов по разделам подразделам представлено в таблице 1.</w:t>
      </w:r>
    </w:p>
    <w:p w14:paraId="361ADE65" w14:textId="77777777" w:rsidR="00FD7D5A" w:rsidRDefault="00FD7D5A" w:rsidP="00FD7D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14:paraId="01909AB2" w14:textId="77777777" w:rsidR="00DE3ABF" w:rsidRDefault="00DE3ABF" w:rsidP="00DE3AB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CCF849" w14:textId="2E800D72" w:rsidR="00DE3ABF" w:rsidRPr="00DE3ABF" w:rsidRDefault="00DE3ABF" w:rsidP="00DE3AB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proofErr w:type="gramEnd"/>
    </w:p>
    <w:tbl>
      <w:tblPr>
        <w:tblW w:w="9338" w:type="dxa"/>
        <w:tblLook w:val="04A0" w:firstRow="1" w:lastRow="0" w:firstColumn="1" w:lastColumn="0" w:noHBand="0" w:noVBand="1"/>
      </w:tblPr>
      <w:tblGrid>
        <w:gridCol w:w="3256"/>
        <w:gridCol w:w="1134"/>
        <w:gridCol w:w="1768"/>
        <w:gridCol w:w="1620"/>
        <w:gridCol w:w="1560"/>
      </w:tblGrid>
      <w:tr w:rsidR="00DE3ABF" w:rsidRPr="002F6651" w14:paraId="0A68F5F1" w14:textId="77777777" w:rsidTr="00F734F4">
        <w:trPr>
          <w:trHeight w:val="63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7DD2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2F66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B8F5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2F66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5669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4"/>
                <w:szCs w:val="24"/>
                <w:lang w:eastAsia="ru-RU"/>
              </w:rPr>
            </w:pPr>
            <w:r w:rsidRPr="002F6651">
              <w:rPr>
                <w:rFonts w:ascii="MS Sans Serif" w:eastAsia="Times New Roman" w:hAnsi="MS Sans Serif" w:cs="Arial"/>
                <w:sz w:val="24"/>
                <w:szCs w:val="24"/>
                <w:lang w:eastAsia="ru-RU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D7F5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4"/>
                <w:szCs w:val="24"/>
                <w:lang w:eastAsia="ru-RU"/>
              </w:rPr>
            </w:pPr>
            <w:r w:rsidRPr="002F6651">
              <w:rPr>
                <w:rFonts w:ascii="MS Sans Serif" w:eastAsia="Times New Roman" w:hAnsi="MS Sans Serif" w:cs="Arial"/>
                <w:sz w:val="24"/>
                <w:szCs w:val="24"/>
                <w:lang w:eastAsia="ru-RU"/>
              </w:rPr>
              <w:t xml:space="preserve">Всего выбытий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955C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4"/>
                <w:szCs w:val="24"/>
                <w:lang w:eastAsia="ru-RU"/>
              </w:rPr>
            </w:pPr>
            <w:r w:rsidRPr="002F6651">
              <w:rPr>
                <w:rFonts w:ascii="MS Sans Serif" w:eastAsia="Times New Roman" w:hAnsi="MS Sans Serif" w:cs="Arial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E3ABF" w:rsidRPr="002F6651" w14:paraId="04766F6A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DA6A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19BB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6F346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30 680,7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FA430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30 181,3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AA486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98,4</w:t>
            </w:r>
          </w:p>
        </w:tc>
      </w:tr>
      <w:tr w:rsidR="00DE3ABF" w:rsidRPr="002F6651" w14:paraId="0525D9BE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FAF7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BE2D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0CC7F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7 641,9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1D942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7 499,6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8B0DC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98,1</w:t>
            </w:r>
          </w:p>
        </w:tc>
      </w:tr>
      <w:tr w:rsidR="00DE3ABF" w:rsidRPr="002F6651" w14:paraId="423095B7" w14:textId="77777777" w:rsidTr="00F734F4">
        <w:trPr>
          <w:trHeight w:val="6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FE21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02FD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79D4B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853,5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A29FA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92C99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6D97B339" w14:textId="77777777" w:rsidTr="00F734F4">
        <w:trPr>
          <w:trHeight w:val="9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66CB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675D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5105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1EEF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82E1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31875F13" w14:textId="77777777" w:rsidTr="00F734F4">
        <w:trPr>
          <w:trHeight w:val="9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8877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39B0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E38A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6 770,2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1ED5D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6 627,9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BE685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</w:tr>
      <w:tr w:rsidR="00DE3ABF" w:rsidRPr="002F6651" w14:paraId="3FC18E4B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1ED1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F344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27282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FDA57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811D8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2113418F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B2C7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6CD5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320FD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55C41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11B5A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3A14FF4C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DA25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BD6B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E9501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06C0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AE737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2075A77F" w14:textId="77777777" w:rsidTr="00F734F4">
        <w:trPr>
          <w:trHeight w:val="45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EA0A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9"/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5CE5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DA02B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68FCD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780D2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RANGE!E19"/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  <w:bookmarkEnd w:id="1"/>
          </w:p>
        </w:tc>
      </w:tr>
      <w:tr w:rsidR="00DE3ABF" w:rsidRPr="002F6651" w14:paraId="6AFA6BCF" w14:textId="77777777" w:rsidTr="00F734F4">
        <w:trPr>
          <w:trHeight w:val="9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773F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A100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B532A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26E1C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315,6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321E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11E6AD71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C5E8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29BA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4933F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1A716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3D09C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46,6</w:t>
            </w:r>
          </w:p>
        </w:tc>
      </w:tr>
      <w:tr w:rsidR="00DE3ABF" w:rsidRPr="002F6651" w14:paraId="7E83031B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8770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C727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F97D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3ED7A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A3C96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46,6</w:t>
            </w:r>
          </w:p>
        </w:tc>
      </w:tr>
      <w:tr w:rsidR="00DE3ABF" w:rsidRPr="002F6651" w14:paraId="55E380BE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20FE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5F41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C162F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4 603,5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BE430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4 568,8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DDA7C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DE3ABF" w:rsidRPr="002F6651" w14:paraId="2835960B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CD9F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0302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7510D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4 603,5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D13CD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4 568,8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D5C2A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DE3ABF" w:rsidRPr="002F6651" w14:paraId="28490DE2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F538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3B4A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C4679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5976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CE4FA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17EC9DAB" w14:textId="77777777" w:rsidTr="00F734F4">
        <w:trPr>
          <w:trHeight w:val="45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6062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5BCE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ABD42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B7B7F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D8DFB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413CF2BB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6789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D85F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A9A0A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16 166,0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45032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15 998,9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54AA2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DE3ABF" w:rsidRPr="002F6651" w14:paraId="26A93AA2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CD85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3C22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CD5DF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16 166,0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869B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15 998,9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9C3CC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DE3ABF" w:rsidRPr="002F6651" w14:paraId="06FFB0D6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244E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9ACF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9BD6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5A21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C615B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51863D04" w14:textId="77777777" w:rsidTr="00F734F4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ADE1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43B1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7A48F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0D1D2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E5742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1B9E0B5B" w14:textId="77777777" w:rsidTr="00F734F4">
        <w:trPr>
          <w:trHeight w:val="6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AB94" w14:textId="77777777" w:rsidR="00DE3ABF" w:rsidRPr="002F6651" w:rsidRDefault="00DE3ABF" w:rsidP="00F734F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208A" w14:textId="77777777" w:rsidR="00DE3ABF" w:rsidRPr="002F6651" w:rsidRDefault="00DE3ABF" w:rsidP="00F734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B0475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6CA6E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1 166,9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0B435" w14:textId="77777777" w:rsidR="00DE3ABF" w:rsidRPr="002F6651" w:rsidRDefault="00DE3ABF" w:rsidP="00F734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DE3ABF" w:rsidRPr="002F6651" w14:paraId="75C631F9" w14:textId="77777777" w:rsidTr="00F734F4">
        <w:trPr>
          <w:trHeight w:val="45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5B16" w14:textId="77777777" w:rsidR="00DE3ABF" w:rsidRPr="002F6651" w:rsidRDefault="00DE3ABF" w:rsidP="00F734F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07DF" w14:textId="77777777" w:rsidR="00DE3ABF" w:rsidRPr="002F6651" w:rsidRDefault="00DE3ABF" w:rsidP="00F734F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EEA5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B1ADD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F66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1 166,9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271D8" w14:textId="77777777" w:rsidR="00DE3ABF" w:rsidRPr="002F6651" w:rsidRDefault="00DE3ABF" w:rsidP="00F734F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66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</w:tbl>
    <w:p w14:paraId="1352DD20" w14:textId="77777777" w:rsidR="00FD7D5A" w:rsidRDefault="00FD7D5A" w:rsidP="004702A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6CF9D18A" w14:textId="77777777" w:rsidR="00FD7D5A" w:rsidRDefault="00FD7D5A" w:rsidP="004702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250,0 тыс. рублей</w:t>
      </w:r>
    </w:p>
    <w:p w14:paraId="46E88ED2" w14:textId="77777777" w:rsidR="00FD7D5A" w:rsidRDefault="00FD7D5A" w:rsidP="004702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62BBF982" w14:textId="77777777" w:rsidR="00FD7D5A" w:rsidRDefault="00FD7D5A" w:rsidP="004702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</w:p>
    <w:p w14:paraId="605FEDA8" w14:textId="77777777" w:rsidR="00FD7D5A" w:rsidRDefault="00FD7D5A" w:rsidP="004702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 – 400,0 тыс. рублей.</w:t>
      </w:r>
    </w:p>
    <w:p w14:paraId="5B2D226B" w14:textId="66B24A52" w:rsidR="00FD7D5A" w:rsidRDefault="00FD7D5A" w:rsidP="004702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на реализацию мероприятий перечня проектов народных инициатив – 8,2 тыс. рублей.</w:t>
      </w:r>
    </w:p>
    <w:bookmarkEnd w:id="2"/>
    <w:p w14:paraId="494E5717" w14:textId="77777777" w:rsidR="004702A1" w:rsidRDefault="004702A1" w:rsidP="004702A1">
      <w:pPr>
        <w:pStyle w:val="a3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5D6FD68F" w14:textId="77777777" w:rsidR="004702A1" w:rsidRDefault="004702A1" w:rsidP="004702A1">
      <w:pPr>
        <w:pStyle w:val="a3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2687178C" w14:textId="77777777" w:rsidR="004702A1" w:rsidRDefault="004702A1" w:rsidP="004702A1">
      <w:pPr>
        <w:pStyle w:val="a3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4E6254B0" w14:textId="77777777" w:rsidR="00A152B4" w:rsidRDefault="00A152B4"/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C2B"/>
    <w:rsid w:val="002F6651"/>
    <w:rsid w:val="004702A1"/>
    <w:rsid w:val="00571C2B"/>
    <w:rsid w:val="00A152B4"/>
    <w:rsid w:val="00DE3ABF"/>
    <w:rsid w:val="00EC0A5E"/>
    <w:rsid w:val="00FD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81ABD"/>
  <w15:chartTrackingRefBased/>
  <w15:docId w15:val="{D4948137-15C9-4437-A641-5954B8E7C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FD7D5A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FD7D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D7D5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811</Words>
  <Characters>4624</Characters>
  <Application>Microsoft Office Word</Application>
  <DocSecurity>0</DocSecurity>
  <Lines>38</Lines>
  <Paragraphs>10</Paragraphs>
  <ScaleCrop>false</ScaleCrop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2026-03-11T03:16:00Z</cp:lastPrinted>
  <dcterms:created xsi:type="dcterms:W3CDTF">2026-03-05T03:30:00Z</dcterms:created>
  <dcterms:modified xsi:type="dcterms:W3CDTF">2026-03-11T03:17:00Z</dcterms:modified>
</cp:coreProperties>
</file>